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BBDC9">
      <w:pPr>
        <w:keepNext w:val="0"/>
        <w:keepLines w:val="0"/>
        <w:pageBreakBefore w:val="0"/>
        <w:widowControl/>
        <w:suppressLineNumbers w:val="0"/>
        <w:kinsoku/>
        <w:wordWrap/>
        <w:overflowPunct/>
        <w:topLinePunct w:val="0"/>
        <w:autoSpaceDE/>
        <w:autoSpaceDN/>
        <w:bidi w:val="0"/>
        <w:spacing w:line="560" w:lineRule="exact"/>
        <w:jc w:val="center"/>
        <w:textAlignment w:val="auto"/>
        <w:outlineLvl w:val="9"/>
      </w:pPr>
      <w:r>
        <w:rPr>
          <w:rFonts w:ascii="方正小标宋_GBK" w:hAnsi="方正小标宋_GBK" w:eastAsia="方正小标宋_GBK" w:cs="方正小标宋_GBK"/>
          <w:color w:val="000000"/>
          <w:kern w:val="0"/>
          <w:sz w:val="43"/>
          <w:szCs w:val="43"/>
          <w:lang w:val="en-US" w:eastAsia="zh-CN" w:bidi="ar"/>
        </w:rPr>
        <w:t>重庆科学城融资担保有限公司</w:t>
      </w:r>
    </w:p>
    <w:p w14:paraId="5FFF9C4A">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科技外包服务采购项目竞争性比选文件</w:t>
      </w:r>
    </w:p>
    <w:p w14:paraId="1A0A759A">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p>
    <w:p w14:paraId="4D8CB2A5">
      <w:pPr>
        <w:keepNext w:val="0"/>
        <w:keepLines w:val="0"/>
        <w:pageBreakBefore w:val="0"/>
        <w:widowControl/>
        <w:suppressLineNumbers w:val="0"/>
        <w:kinsoku/>
        <w:wordWrap/>
        <w:overflowPunct/>
        <w:topLinePunct w:val="0"/>
        <w:autoSpaceDE/>
        <w:autoSpaceDN/>
        <w:bidi w:val="0"/>
        <w:spacing w:line="52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因公司生产经营需要，现需采购科技外包服务。在此，诚邀符合资格条件的供应商参与报价，现将有关事项通告如下：</w:t>
      </w:r>
    </w:p>
    <w:p w14:paraId="303A9112">
      <w:pPr>
        <w:keepNext w:val="0"/>
        <w:keepLines w:val="0"/>
        <w:pageBreakBefore w:val="0"/>
        <w:widowControl/>
        <w:suppressLineNumbers w:val="0"/>
        <w:kinsoku/>
        <w:wordWrap/>
        <w:overflowPunct/>
        <w:topLinePunct w:val="0"/>
        <w:autoSpaceDE/>
        <w:autoSpaceDN/>
        <w:bidi w:val="0"/>
        <w:spacing w:line="520" w:lineRule="exact"/>
        <w:ind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val="en-US" w:eastAsia="zh-CN" w:bidi="ar"/>
        </w:rPr>
        <w:t xml:space="preserve">一、采购需求 </w:t>
      </w:r>
    </w:p>
    <w:p w14:paraId="1176D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开发担保业务系统功能（在线面签、追偿汇款、律所管理、档案中心等）、保后风控决策流、人行征信报数抽取、报表，以及系统日常运维。</w:t>
      </w:r>
    </w:p>
    <w:p w14:paraId="5A4D2A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需技术开发服务人员1名。</w:t>
      </w:r>
    </w:p>
    <w:p w14:paraId="1D891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人员必备资格：</w:t>
      </w:r>
    </w:p>
    <w:p w14:paraId="4A1E5D80">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1、3年以上JAVA开发工作经验；计算机、软件、信息、电子等相关专业；</w:t>
      </w:r>
    </w:p>
    <w:p w14:paraId="628F6869">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2、JAVA基础扎实，熟悉JAVAEE规范，熟悉常用的设计模式；熟练掌握SpringBoot、SpringCloud,以及MySQL、MyBatis、Mongodb、Redis等数据库；</w:t>
      </w:r>
    </w:p>
    <w:p w14:paraId="3BDF559F">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3、具备数据库设计能力,能独立编写SQL语句；</w:t>
      </w:r>
    </w:p>
    <w:p w14:paraId="0A17CC66">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4、熟悉maven、git、swagger工具；</w:t>
      </w:r>
    </w:p>
    <w:p w14:paraId="548DF6B4">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5、良好的编码习惯，关键代码处会编写注释，代码可阅读性好，注重代码质量与扩展性；</w:t>
      </w:r>
    </w:p>
    <w:p w14:paraId="6EF52765">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6、善于学习新知识，擅长学习开源框架，主动性强，良好的团队合作精神，较强的沟通能力。</w:t>
      </w:r>
    </w:p>
    <w:tbl>
      <w:tblPr>
        <w:tblStyle w:val="9"/>
        <w:tblpPr w:leftFromText="180" w:rightFromText="180" w:vertAnchor="text" w:horzAnchor="page" w:tblpX="1811" w:tblpY="560"/>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0"/>
        <w:gridCol w:w="5823"/>
        <w:gridCol w:w="1848"/>
      </w:tblGrid>
      <w:tr w14:paraId="6798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390" w:type="dxa"/>
            <w:vAlign w:val="center"/>
          </w:tcPr>
          <w:p w14:paraId="63A6FF88">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序号</w:t>
            </w:r>
          </w:p>
        </w:tc>
        <w:tc>
          <w:tcPr>
            <w:tcW w:w="5823" w:type="dxa"/>
            <w:vAlign w:val="center"/>
          </w:tcPr>
          <w:p w14:paraId="235CE55C">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eastAsia="zh-CN"/>
              </w:rPr>
              <w:t>项目</w:t>
            </w:r>
          </w:p>
        </w:tc>
        <w:tc>
          <w:tcPr>
            <w:tcW w:w="1848" w:type="dxa"/>
            <w:vAlign w:val="center"/>
          </w:tcPr>
          <w:p w14:paraId="7E9224FE">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最高限价</w:t>
            </w:r>
          </w:p>
        </w:tc>
      </w:tr>
      <w:tr w14:paraId="23C5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390" w:type="dxa"/>
            <w:vAlign w:val="center"/>
          </w:tcPr>
          <w:p w14:paraId="00F97247">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5823" w:type="dxa"/>
            <w:vAlign w:val="center"/>
          </w:tcPr>
          <w:p w14:paraId="3FEDE1D2">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科技外包服务</w:t>
            </w:r>
          </w:p>
        </w:tc>
        <w:tc>
          <w:tcPr>
            <w:tcW w:w="1848" w:type="dxa"/>
            <w:vAlign w:val="center"/>
          </w:tcPr>
          <w:p w14:paraId="31F38B1F">
            <w:pPr>
              <w:keepNext w:val="0"/>
              <w:keepLines w:val="0"/>
              <w:pageBreakBefore w:val="0"/>
              <w:kinsoku/>
              <w:wordWrap/>
              <w:overflowPunct/>
              <w:topLinePunct w:val="0"/>
              <w:autoSpaceDE/>
              <w:autoSpaceDN/>
              <w:bidi w:val="0"/>
              <w:adjustRightInd/>
              <w:spacing w:line="52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35万元/年</w:t>
            </w:r>
          </w:p>
        </w:tc>
      </w:tr>
    </w:tbl>
    <w:p w14:paraId="488CB750">
      <w:pPr>
        <w:keepNext w:val="0"/>
        <w:keepLines w:val="0"/>
        <w:pageBreakBefore w:val="0"/>
        <w:widowControl/>
        <w:suppressLineNumbers w:val="0"/>
        <w:kinsoku/>
        <w:wordWrap/>
        <w:overflowPunct/>
        <w:topLinePunct w:val="0"/>
        <w:autoSpaceDE/>
        <w:autoSpaceDN/>
        <w:bidi w:val="0"/>
        <w:spacing w:line="520" w:lineRule="exact"/>
        <w:ind w:firstLine="640" w:firstLineChars="200"/>
        <w:jc w:val="left"/>
        <w:textAlignment w:val="auto"/>
        <w:outlineLvl w:val="9"/>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color w:val="000000"/>
          <w:kern w:val="0"/>
          <w:sz w:val="32"/>
          <w:szCs w:val="32"/>
          <w:lang w:val="en-US" w:eastAsia="zh-CN" w:bidi="ar"/>
        </w:rPr>
        <w:t xml:space="preserve">二、采购预算（限价） </w:t>
      </w:r>
    </w:p>
    <w:p w14:paraId="25A7E144">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三、供应商资格要求 </w:t>
      </w:r>
    </w:p>
    <w:p w14:paraId="535288C7">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000000"/>
          <w:kern w:val="0"/>
          <w:sz w:val="32"/>
          <w:szCs w:val="32"/>
          <w:lang w:val="en-US" w:eastAsia="zh-CN" w:bidi="ar"/>
        </w:rPr>
        <w:t>具备独立承担民事责任的能力；</w:t>
      </w:r>
    </w:p>
    <w:p w14:paraId="2355FCA0">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2.具有良好的商业信誉和健全的财务会计制度；</w:t>
      </w:r>
    </w:p>
    <w:p w14:paraId="0E01EFF1">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3.具有履行合同所必须的设备和专业技术能力；</w:t>
      </w:r>
    </w:p>
    <w:p w14:paraId="066B348E">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4.具有依法缴纳税收和社会保障资金的良好记录；</w:t>
      </w:r>
    </w:p>
    <w:p w14:paraId="46A7B627">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5.参加本项目前三年内，在经营活动中没有重大违法记录。</w:t>
      </w:r>
    </w:p>
    <w:p w14:paraId="57E0F06B">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6.法律、行政法规规定的其他条件。</w:t>
      </w:r>
    </w:p>
    <w:p w14:paraId="5D919CCE">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四、报价截止时间 </w:t>
      </w:r>
    </w:p>
    <w:p w14:paraId="64DD9EF3">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shd w:val="clear" w:color="auto" w:fill="auto"/>
          <w:lang w:val="en-US" w:eastAsia="zh-CN" w:bidi="ar"/>
        </w:rPr>
      </w:pPr>
      <w:r>
        <w:rPr>
          <w:rFonts w:hint="eastAsia" w:ascii="方正仿宋_GBK" w:hAnsi="方正仿宋_GBK" w:eastAsia="方正仿宋_GBK" w:cs="方正仿宋_GBK"/>
          <w:color w:val="000000"/>
          <w:kern w:val="0"/>
          <w:sz w:val="32"/>
          <w:szCs w:val="32"/>
          <w:shd w:val="clear" w:color="auto" w:fill="auto"/>
          <w:lang w:val="en-US" w:eastAsia="zh-CN" w:bidi="ar"/>
        </w:rPr>
        <w:t>2025年9月8日17：30前</w:t>
      </w:r>
    </w:p>
    <w:p w14:paraId="3F5F39F3">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default"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shd w:val="clear" w:color="auto" w:fill="auto"/>
          <w:lang w:val="en-US" w:eastAsia="zh-CN" w:bidi="ar"/>
        </w:rPr>
        <w:t>地点：重庆市沙坪坝区西永大道36号附4号育成加速器5楼。可邮寄或电子邮件（zonghe@cqkxcdb.com），电子邮件投标需自行对投标文件设密码，并于2025年9月9日上午10：00告知我方。</w:t>
      </w:r>
    </w:p>
    <w:p w14:paraId="3FB5FE6A">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五、报价资料内容 </w:t>
      </w:r>
    </w:p>
    <w:p w14:paraId="48FC75A6">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报价人提交的报价文件由以下部分和报价人所作的一切有效补充、修改和承诺等文件组成。它包括</w:t>
      </w:r>
      <w:r>
        <w:rPr>
          <w:rFonts w:hint="eastAsia" w:ascii="方正仿宋_GBK" w:eastAsia="方正仿宋_GBK"/>
          <w:sz w:val="32"/>
          <w:szCs w:val="32"/>
          <w:lang w:val="en-US" w:eastAsia="zh-CN"/>
        </w:rPr>
        <w:t>但不限于</w:t>
      </w:r>
      <w:r>
        <w:rPr>
          <w:rFonts w:hint="eastAsia" w:ascii="方正仿宋_GBK" w:eastAsia="方正仿宋_GBK"/>
          <w:sz w:val="32"/>
          <w:szCs w:val="32"/>
        </w:rPr>
        <w:t>：</w:t>
      </w:r>
    </w:p>
    <w:p w14:paraId="53EE5686">
      <w:pPr>
        <w:keepNext w:val="0"/>
        <w:keepLines w:val="0"/>
        <w:pageBreakBefore w:val="0"/>
        <w:kinsoku/>
        <w:wordWrap/>
        <w:overflowPunct/>
        <w:topLinePunct w:val="0"/>
        <w:autoSpaceDE/>
        <w:autoSpaceDN/>
        <w:bidi w:val="0"/>
        <w:adjustRightInd/>
        <w:snapToGrid/>
        <w:spacing w:line="500" w:lineRule="exact"/>
        <w:ind w:left="638" w:leftChars="304" w:firstLine="0" w:firstLineChars="0"/>
        <w:textAlignment w:val="auto"/>
        <w:outlineLvl w:val="9"/>
        <w:rPr>
          <w:rFonts w:ascii="方正仿宋_GBK" w:eastAsia="方正仿宋_GBK"/>
          <w:sz w:val="32"/>
          <w:szCs w:val="32"/>
        </w:rPr>
      </w:pPr>
      <w:r>
        <w:rPr>
          <w:rFonts w:hint="eastAsia" w:ascii="方正仿宋_GBK" w:eastAsia="方正仿宋_GBK"/>
          <w:sz w:val="32"/>
          <w:szCs w:val="32"/>
        </w:rPr>
        <w:t>1.报价函（附件</w:t>
      </w:r>
      <w:r>
        <w:rPr>
          <w:rFonts w:hint="eastAsia" w:ascii="方正仿宋_GBK" w:eastAsia="方正仿宋_GBK"/>
          <w:sz w:val="32"/>
          <w:szCs w:val="32"/>
          <w:lang w:val="en-US" w:eastAsia="zh-CN"/>
        </w:rPr>
        <w:t>1</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2</w:t>
      </w:r>
      <w:r>
        <w:rPr>
          <w:rFonts w:hint="eastAsia" w:ascii="方正仿宋_GBK" w:eastAsia="方正仿宋_GBK"/>
          <w:sz w:val="32"/>
          <w:szCs w:val="32"/>
        </w:rPr>
        <w:t>.法定代表人身份证明（附件</w:t>
      </w:r>
      <w:r>
        <w:rPr>
          <w:rFonts w:hint="eastAsia" w:ascii="方正仿宋_GBK" w:eastAsia="方正仿宋_GBK"/>
          <w:sz w:val="32"/>
          <w:szCs w:val="32"/>
          <w:lang w:val="en-US" w:eastAsia="zh-CN"/>
        </w:rPr>
        <w:t>2</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3</w:t>
      </w:r>
      <w:r>
        <w:rPr>
          <w:rFonts w:hint="eastAsia" w:ascii="方正仿宋_GBK" w:eastAsia="方正仿宋_GBK"/>
          <w:sz w:val="32"/>
          <w:szCs w:val="32"/>
        </w:rPr>
        <w:t>.法定代表人授权委托书（附件</w:t>
      </w: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4</w:t>
      </w:r>
      <w:r>
        <w:rPr>
          <w:rFonts w:hint="eastAsia" w:ascii="方正仿宋_GBK" w:eastAsia="方正仿宋_GBK"/>
          <w:sz w:val="32"/>
          <w:szCs w:val="32"/>
        </w:rPr>
        <w:t>.诚信声明（附件</w:t>
      </w:r>
      <w:r>
        <w:rPr>
          <w:rFonts w:hint="eastAsia" w:ascii="方正仿宋_GBK" w:eastAsia="方正仿宋_GBK"/>
          <w:sz w:val="32"/>
          <w:szCs w:val="32"/>
          <w:lang w:val="en-US" w:eastAsia="zh-CN"/>
        </w:rPr>
        <w:t>4</w:t>
      </w:r>
      <w:r>
        <w:rPr>
          <w:rFonts w:hint="eastAsia" w:ascii="方正仿宋_GBK" w:eastAsia="方正仿宋_GBK"/>
          <w:sz w:val="32"/>
          <w:szCs w:val="32"/>
        </w:rPr>
        <w:t>）；</w:t>
      </w:r>
    </w:p>
    <w:p w14:paraId="77CDC98E">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5</w:t>
      </w:r>
      <w:r>
        <w:rPr>
          <w:rFonts w:hint="eastAsia" w:ascii="方正仿宋_GBK" w:eastAsia="方正仿宋_GBK"/>
          <w:sz w:val="32"/>
          <w:szCs w:val="32"/>
        </w:rPr>
        <w:t>.</w:t>
      </w:r>
      <w:r>
        <w:rPr>
          <w:rFonts w:hint="eastAsia" w:ascii="方正仿宋_GBK" w:eastAsia="方正仿宋_GBK"/>
          <w:sz w:val="32"/>
          <w:szCs w:val="32"/>
          <w:lang w:val="en-US" w:eastAsia="zh-CN"/>
        </w:rPr>
        <w:t>相关</w:t>
      </w:r>
      <w:r>
        <w:rPr>
          <w:rFonts w:hint="eastAsia" w:ascii="方正仿宋_GBK" w:eastAsia="方正仿宋_GBK"/>
          <w:sz w:val="32"/>
          <w:szCs w:val="32"/>
        </w:rPr>
        <w:t>资质</w:t>
      </w:r>
      <w:r>
        <w:rPr>
          <w:rFonts w:hint="eastAsia" w:ascii="方正仿宋_GBK" w:eastAsia="方正仿宋_GBK"/>
          <w:sz w:val="32"/>
          <w:szCs w:val="32"/>
          <w:lang w:val="en-US" w:eastAsia="zh-CN"/>
        </w:rPr>
        <w:t>证明</w:t>
      </w:r>
      <w:r>
        <w:rPr>
          <w:rFonts w:hint="eastAsia" w:ascii="方正仿宋_GBK" w:eastAsia="方正仿宋_GBK"/>
          <w:sz w:val="32"/>
          <w:szCs w:val="32"/>
        </w:rPr>
        <w:t>文件；</w:t>
      </w:r>
    </w:p>
    <w:p w14:paraId="025A1A76">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6</w:t>
      </w:r>
      <w:r>
        <w:rPr>
          <w:rFonts w:hint="eastAsia" w:ascii="方正仿宋_GBK" w:eastAsia="方正仿宋_GBK"/>
          <w:sz w:val="32"/>
          <w:szCs w:val="32"/>
        </w:rPr>
        <w:t>.</w:t>
      </w:r>
      <w:r>
        <w:rPr>
          <w:rFonts w:hint="eastAsia" w:ascii="方正仿宋_GBK" w:eastAsia="方正仿宋_GBK"/>
          <w:sz w:val="32"/>
          <w:szCs w:val="32"/>
          <w:lang w:val="en-US" w:eastAsia="zh-CN"/>
        </w:rPr>
        <w:t>类似规模案例/合同；</w:t>
      </w:r>
    </w:p>
    <w:p w14:paraId="070E7A8F">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7.</w:t>
      </w:r>
      <w:r>
        <w:rPr>
          <w:rFonts w:hint="eastAsia" w:ascii="方正仿宋_GBK" w:eastAsia="方正仿宋_GBK"/>
          <w:sz w:val="32"/>
          <w:szCs w:val="32"/>
        </w:rPr>
        <w:t>报价人简介；</w:t>
      </w:r>
    </w:p>
    <w:p w14:paraId="0F29097D">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sz w:val="32"/>
          <w:szCs w:val="32"/>
        </w:rPr>
      </w:pPr>
      <w:r>
        <w:rPr>
          <w:rFonts w:hint="eastAsia" w:ascii="方正仿宋_GBK" w:eastAsia="方正仿宋_GBK"/>
          <w:sz w:val="32"/>
          <w:szCs w:val="32"/>
          <w:lang w:val="en-US" w:eastAsia="zh-CN"/>
        </w:rPr>
        <w:t>8.</w:t>
      </w:r>
      <w:r>
        <w:rPr>
          <w:rFonts w:hint="eastAsia" w:ascii="方正仿宋_GBK" w:eastAsia="方正仿宋_GBK"/>
          <w:sz w:val="32"/>
          <w:szCs w:val="32"/>
        </w:rPr>
        <w:t>有效的营业执照复印件。</w:t>
      </w:r>
      <w:r>
        <w:rPr>
          <w:rFonts w:hint="eastAsia" w:ascii="方正仿宋_GBK" w:hAnsi="方正仿宋_GBK" w:eastAsia="方正仿宋_GBK" w:cs="方正仿宋_GBK"/>
          <w:color w:val="000000"/>
          <w:kern w:val="0"/>
          <w:sz w:val="32"/>
          <w:szCs w:val="32"/>
          <w:lang w:val="en-US" w:eastAsia="zh-CN" w:bidi="ar"/>
        </w:rPr>
        <w:t xml:space="preserve"> </w:t>
      </w:r>
    </w:p>
    <w:p w14:paraId="0D358713">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9.应对服务方案等商务条款做出明确承诺。</w:t>
      </w:r>
    </w:p>
    <w:p w14:paraId="656AB9C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六、评分标准</w:t>
      </w:r>
    </w:p>
    <w:tbl>
      <w:tblPr>
        <w:tblStyle w:val="9"/>
        <w:tblW w:w="9188" w:type="dxa"/>
        <w:jc w:val="center"/>
        <w:tblLayout w:type="fixed"/>
        <w:tblCellMar>
          <w:top w:w="0" w:type="dxa"/>
          <w:left w:w="0" w:type="dxa"/>
          <w:bottom w:w="0" w:type="dxa"/>
          <w:right w:w="0" w:type="dxa"/>
        </w:tblCellMar>
      </w:tblPr>
      <w:tblGrid>
        <w:gridCol w:w="1568"/>
        <w:gridCol w:w="6596"/>
        <w:gridCol w:w="1024"/>
      </w:tblGrid>
      <w:tr w14:paraId="54C80416">
        <w:tblPrEx>
          <w:tblCellMar>
            <w:top w:w="0" w:type="dxa"/>
            <w:left w:w="0" w:type="dxa"/>
            <w:bottom w:w="0" w:type="dxa"/>
            <w:right w:w="0" w:type="dxa"/>
          </w:tblCellMar>
        </w:tblPrEx>
        <w:trPr>
          <w:trHeight w:val="638" w:hRule="exact"/>
          <w:jc w:val="center"/>
        </w:trPr>
        <w:tc>
          <w:tcPr>
            <w:tcW w:w="1568" w:type="dxa"/>
            <w:tcBorders>
              <w:top w:val="single" w:color="000000" w:sz="2" w:space="0"/>
              <w:left w:val="single" w:color="000000" w:sz="2" w:space="0"/>
              <w:bottom w:val="single" w:color="000000" w:sz="2" w:space="0"/>
              <w:right w:val="single" w:color="000000" w:sz="2" w:space="0"/>
            </w:tcBorders>
            <w:vAlign w:val="center"/>
          </w:tcPr>
          <w:p w14:paraId="132262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项目名称</w:t>
            </w:r>
          </w:p>
        </w:tc>
        <w:tc>
          <w:tcPr>
            <w:tcW w:w="6596" w:type="dxa"/>
            <w:tcBorders>
              <w:top w:val="single" w:color="000000" w:sz="2" w:space="0"/>
              <w:left w:val="single" w:color="000000" w:sz="2" w:space="0"/>
              <w:bottom w:val="single" w:color="000000" w:sz="2" w:space="0"/>
              <w:right w:val="single" w:color="000000" w:sz="2" w:space="0"/>
            </w:tcBorders>
            <w:vAlign w:val="center"/>
          </w:tcPr>
          <w:p w14:paraId="060223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640" w:firstLineChars="20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评审分项</w:t>
            </w:r>
          </w:p>
        </w:tc>
        <w:tc>
          <w:tcPr>
            <w:tcW w:w="1024" w:type="dxa"/>
            <w:tcBorders>
              <w:top w:val="single" w:color="000000" w:sz="2" w:space="0"/>
              <w:left w:val="single" w:color="000000" w:sz="2" w:space="0"/>
              <w:bottom w:val="single" w:color="000000" w:sz="2" w:space="0"/>
              <w:right w:val="single" w:color="000000" w:sz="2" w:space="0"/>
            </w:tcBorders>
            <w:vAlign w:val="center"/>
          </w:tcPr>
          <w:p w14:paraId="63F7A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分值</w:t>
            </w:r>
          </w:p>
        </w:tc>
      </w:tr>
      <w:tr w14:paraId="26545A72">
        <w:tblPrEx>
          <w:tblCellMar>
            <w:top w:w="0" w:type="dxa"/>
            <w:left w:w="0" w:type="dxa"/>
            <w:bottom w:w="0" w:type="dxa"/>
            <w:right w:w="0" w:type="dxa"/>
          </w:tblCellMar>
        </w:tblPrEx>
        <w:trPr>
          <w:trHeight w:val="2279" w:hRule="exact"/>
          <w:jc w:val="center"/>
        </w:trPr>
        <w:tc>
          <w:tcPr>
            <w:tcW w:w="1568" w:type="dxa"/>
            <w:vMerge w:val="restart"/>
            <w:tcBorders>
              <w:top w:val="single" w:color="000000" w:sz="2" w:space="0"/>
              <w:left w:val="single" w:color="000000" w:sz="2" w:space="0"/>
              <w:bottom w:val="single" w:color="000000" w:sz="2" w:space="0"/>
              <w:right w:val="single" w:color="000000" w:sz="2" w:space="0"/>
            </w:tcBorders>
            <w:vAlign w:val="center"/>
          </w:tcPr>
          <w:p w14:paraId="376784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科技外包服务采购项目</w:t>
            </w:r>
          </w:p>
        </w:tc>
        <w:tc>
          <w:tcPr>
            <w:tcW w:w="6596" w:type="dxa"/>
            <w:tcBorders>
              <w:top w:val="single" w:color="000000" w:sz="2" w:space="0"/>
              <w:left w:val="single" w:color="000000" w:sz="2" w:space="0"/>
              <w:bottom w:val="single" w:color="000000" w:sz="2" w:space="0"/>
              <w:right w:val="single" w:color="000000" w:sz="2" w:space="0"/>
            </w:tcBorders>
            <w:vAlign w:val="center"/>
          </w:tcPr>
          <w:p w14:paraId="07A619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供应商资质/基本情况</w:t>
            </w:r>
          </w:p>
          <w:p w14:paraId="482445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投标人具备ISO27001或信息安全服务资质认证三级及以上，得3分；具备ISO9001或CMMI3及以上资质，得3分；具备ITSS三级及以上认证，得3分（提供资质复印件加盖鲜章，不满足或未提供得0分）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26843F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9</w:t>
            </w:r>
          </w:p>
        </w:tc>
      </w:tr>
      <w:tr w14:paraId="2F5E7261">
        <w:tblPrEx>
          <w:tblCellMar>
            <w:top w:w="0" w:type="dxa"/>
            <w:left w:w="0" w:type="dxa"/>
            <w:bottom w:w="0" w:type="dxa"/>
            <w:right w:w="0" w:type="dxa"/>
          </w:tblCellMar>
        </w:tblPrEx>
        <w:trPr>
          <w:trHeight w:val="2759" w:hRule="exact"/>
          <w:jc w:val="center"/>
        </w:trPr>
        <w:tc>
          <w:tcPr>
            <w:tcW w:w="1568" w:type="dxa"/>
            <w:vMerge w:val="continue"/>
            <w:tcBorders>
              <w:left w:val="single" w:color="000000" w:sz="2" w:space="0"/>
              <w:right w:val="single" w:color="000000" w:sz="2" w:space="0"/>
            </w:tcBorders>
            <w:vAlign w:val="center"/>
          </w:tcPr>
          <w:p w14:paraId="229B9D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eastAsia" w:ascii="方正仿宋_GBK" w:hAnsi="方正仿宋_GBK" w:eastAsia="方正仿宋_GBK" w:cs="方正仿宋_GBK"/>
                <w:kern w:val="2"/>
                <w:sz w:val="28"/>
                <w:szCs w:val="28"/>
                <w:highlight w:val="none"/>
                <w:lang w:val="en-US" w:eastAsia="zh-CN" w:bidi="ar"/>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36B754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技术服务人员资质</w:t>
            </w:r>
          </w:p>
          <w:p w14:paraId="332FD0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1、有SpringCloud全栈项目开发经验。</w:t>
            </w:r>
          </w:p>
          <w:p w14:paraId="193D6A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2、有Linux、Docker使用经验。</w:t>
            </w:r>
          </w:p>
          <w:p w14:paraId="41E82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3、有金融行业软件项目开发经验。</w:t>
            </w:r>
          </w:p>
          <w:p w14:paraId="555DCD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4、有自动化单元测试经验</w:t>
            </w:r>
          </w:p>
          <w:p w14:paraId="10420E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（技术服务人员满足一项得1.5分，满分6分）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32CEF8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default"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6</w:t>
            </w:r>
          </w:p>
        </w:tc>
      </w:tr>
      <w:tr w14:paraId="4D935C22">
        <w:tblPrEx>
          <w:tblCellMar>
            <w:top w:w="0" w:type="dxa"/>
            <w:left w:w="0" w:type="dxa"/>
            <w:bottom w:w="0" w:type="dxa"/>
            <w:right w:w="0" w:type="dxa"/>
          </w:tblCellMar>
        </w:tblPrEx>
        <w:trPr>
          <w:trHeight w:val="6479" w:hRule="exact"/>
          <w:jc w:val="center"/>
        </w:trPr>
        <w:tc>
          <w:tcPr>
            <w:tcW w:w="1568" w:type="dxa"/>
            <w:vMerge w:val="continue"/>
            <w:tcBorders>
              <w:top w:val="single" w:color="000000" w:sz="2" w:space="0"/>
              <w:left w:val="single" w:color="000000" w:sz="2" w:space="0"/>
              <w:bottom w:val="single" w:color="000000" w:sz="2" w:space="0"/>
              <w:right w:val="single" w:color="000000" w:sz="2" w:space="0"/>
            </w:tcBorders>
            <w:vAlign w:val="center"/>
          </w:tcPr>
          <w:p w14:paraId="70568254">
            <w:pPr>
              <w:keepNext w:val="0"/>
              <w:keepLines w:val="0"/>
              <w:pageBreakBefore w:val="0"/>
              <w:widowControl w:val="0"/>
              <w:kinsoku/>
              <w:wordWrap/>
              <w:overflowPunct/>
              <w:topLinePunct w:val="0"/>
              <w:autoSpaceDE/>
              <w:autoSpaceDN/>
              <w:bidi w:val="0"/>
              <w:spacing w:line="420" w:lineRule="exact"/>
              <w:textAlignment w:val="auto"/>
              <w:outlineLvl w:val="9"/>
              <w:rPr>
                <w:rFonts w:hint="default" w:ascii="Calibri" w:hAnsi="Calibri" w:cs="Calibri"/>
                <w:sz w:val="20"/>
                <w:szCs w:val="20"/>
                <w:highlight w:val="none"/>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503F23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技术方案</w:t>
            </w:r>
          </w:p>
          <w:p w14:paraId="1DE69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投标人针对本项目提供技术方案，包含：技术方案设计、实施步骤与计划、技术支持与维护计划。</w:t>
            </w:r>
          </w:p>
          <w:p w14:paraId="73390F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（1）方案完整，要点内容完善、重点突出、详细合理、逻辑清晰、有条理、对本项目有针对性、符合项目实际情况的为优得20分；</w:t>
            </w:r>
          </w:p>
          <w:p w14:paraId="44590E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（2）方案较完整，要点内容较完善、重点较突出、较详细合理、逻辑较清晰、有条理、对本项目较有针对性、符合项目实际情况的为良得15分；</w:t>
            </w:r>
          </w:p>
          <w:p w14:paraId="48C6AB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（3）方案要点内容一般、重点突出不明显、逻辑基本合理、对本项目无明显针对性、基本符合项目实际情况的为中得10分；</w:t>
            </w:r>
          </w:p>
          <w:p w14:paraId="57573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（4）方案不完整、言语表述不清晰、存在逻辑漏洞、缺乏针对性的为差得5分；</w:t>
            </w:r>
          </w:p>
          <w:p w14:paraId="610BDA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shd w:val="clear" w:color="auto" w:fill="auto"/>
                <w:lang w:val="en-US" w:eastAsia="zh-CN" w:bidi="ar"/>
              </w:rPr>
              <w:t>（5）方案与本项目无关或未提供相关内容得0分。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3217B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20</w:t>
            </w:r>
          </w:p>
        </w:tc>
      </w:tr>
      <w:tr w14:paraId="1227F63B">
        <w:tblPrEx>
          <w:tblCellMar>
            <w:top w:w="0" w:type="dxa"/>
            <w:left w:w="0" w:type="dxa"/>
            <w:bottom w:w="0" w:type="dxa"/>
            <w:right w:w="0" w:type="dxa"/>
          </w:tblCellMar>
        </w:tblPrEx>
        <w:trPr>
          <w:trHeight w:val="2629" w:hRule="exact"/>
          <w:jc w:val="center"/>
        </w:trPr>
        <w:tc>
          <w:tcPr>
            <w:tcW w:w="1568" w:type="dxa"/>
            <w:vMerge w:val="continue"/>
            <w:tcBorders>
              <w:top w:val="single" w:color="000000" w:sz="2" w:space="0"/>
              <w:left w:val="single" w:color="000000" w:sz="2" w:space="0"/>
              <w:bottom w:val="single" w:color="000000" w:sz="2" w:space="0"/>
              <w:right w:val="single" w:color="000000" w:sz="2" w:space="0"/>
            </w:tcBorders>
            <w:vAlign w:val="center"/>
          </w:tcPr>
          <w:p w14:paraId="51123067">
            <w:pPr>
              <w:keepNext w:val="0"/>
              <w:keepLines w:val="0"/>
              <w:pageBreakBefore w:val="0"/>
              <w:widowControl w:val="0"/>
              <w:kinsoku/>
              <w:wordWrap/>
              <w:overflowPunct/>
              <w:topLinePunct w:val="0"/>
              <w:autoSpaceDE/>
              <w:autoSpaceDN/>
              <w:bidi w:val="0"/>
              <w:spacing w:line="420" w:lineRule="exact"/>
              <w:textAlignment w:val="auto"/>
              <w:outlineLvl w:val="9"/>
              <w:rPr>
                <w:rFonts w:hint="default" w:ascii="Calibri" w:hAnsi="Calibri" w:cs="Calibri"/>
                <w:sz w:val="20"/>
                <w:szCs w:val="20"/>
                <w:highlight w:val="none"/>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0AAC7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类似规模案例/合同</w:t>
            </w:r>
          </w:p>
          <w:p w14:paraId="6AFF29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2023年1月1日至投标截止日止，投标人具有行政事业单位或国企或银行或担保类的信息化项目，且项目合同金额不低于20万元的，每提供一个业绩得5分，本项最多得10分。（以合同签订时间为准）备注：同一业主多份合同视为一个业绩，且一个业绩不重复计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6DCE0B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10</w:t>
            </w:r>
          </w:p>
        </w:tc>
      </w:tr>
      <w:tr w14:paraId="030DB9D9">
        <w:tblPrEx>
          <w:tblCellMar>
            <w:top w:w="0" w:type="dxa"/>
            <w:left w:w="0" w:type="dxa"/>
            <w:bottom w:w="0" w:type="dxa"/>
            <w:right w:w="0" w:type="dxa"/>
          </w:tblCellMar>
        </w:tblPrEx>
        <w:trPr>
          <w:trHeight w:val="7339" w:hRule="exact"/>
          <w:jc w:val="center"/>
        </w:trPr>
        <w:tc>
          <w:tcPr>
            <w:tcW w:w="1568" w:type="dxa"/>
            <w:vMerge w:val="continue"/>
            <w:tcBorders>
              <w:top w:val="single" w:color="000000" w:sz="2" w:space="0"/>
              <w:left w:val="single" w:color="000000" w:sz="2" w:space="0"/>
              <w:bottom w:val="single" w:color="000000" w:sz="2" w:space="0"/>
              <w:right w:val="single" w:color="000000" w:sz="2" w:space="0"/>
            </w:tcBorders>
            <w:vAlign w:val="center"/>
          </w:tcPr>
          <w:p w14:paraId="574327D9">
            <w:pPr>
              <w:keepNext w:val="0"/>
              <w:keepLines w:val="0"/>
              <w:pageBreakBefore w:val="0"/>
              <w:widowControl w:val="0"/>
              <w:kinsoku/>
              <w:wordWrap/>
              <w:overflowPunct/>
              <w:topLinePunct w:val="0"/>
              <w:autoSpaceDE/>
              <w:autoSpaceDN/>
              <w:bidi w:val="0"/>
              <w:spacing w:line="420" w:lineRule="exact"/>
              <w:textAlignment w:val="auto"/>
              <w:outlineLvl w:val="9"/>
              <w:rPr>
                <w:rFonts w:hint="default" w:ascii="Calibri" w:hAnsi="Calibri" w:cs="Calibri"/>
                <w:sz w:val="20"/>
                <w:szCs w:val="20"/>
                <w:highlight w:val="none"/>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388808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leftChars="0" w:right="0" w:rightChars="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整体服务方案</w:t>
            </w:r>
          </w:p>
          <w:p w14:paraId="66D4C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投标人针对本项目提供整体服务方案，包含：项目背景与目标、服务定位和提高服务水平措施、针对项目认识和特点分析、总体管理服务规划、项目管理重点和管理目标。</w:t>
            </w:r>
          </w:p>
          <w:p w14:paraId="6BCAD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（1）方案完整，要点内容完善、重点突出、详细合理、逻辑清晰、有条理、对本项目有针对性、符合项目实际情况的为优得20分；</w:t>
            </w:r>
          </w:p>
          <w:p w14:paraId="4BC98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（2）方案较完整，要点内容较完善、重点较突出、较详细合理、逻辑较清晰、有条理、对本项目较有针对性、符合项目实际情况的为良得15分；</w:t>
            </w:r>
          </w:p>
          <w:p w14:paraId="2B849F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（3）方案要点内容一般、重点突出不明显、逻辑基本合理、对本项目无明显针对性、基本符合项目实际情况的为中得10分；</w:t>
            </w:r>
          </w:p>
          <w:p w14:paraId="597AE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（4）方案不完整、言语表述不清晰、存在逻辑漏洞、缺乏针对性的为差得5分；</w:t>
            </w:r>
          </w:p>
          <w:p w14:paraId="1D3C1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lang w:val="en-US" w:eastAsia="zh-CN" w:bidi="ar"/>
              </w:rPr>
              <w:t>（5）方案与本项目无关或未提供相关内容得0分。</w:t>
            </w:r>
          </w:p>
        </w:tc>
        <w:tc>
          <w:tcPr>
            <w:tcW w:w="1024" w:type="dxa"/>
            <w:tcBorders>
              <w:top w:val="single" w:color="000000" w:sz="2" w:space="0"/>
              <w:left w:val="single" w:color="000000" w:sz="2" w:space="0"/>
              <w:bottom w:val="single" w:color="000000" w:sz="2" w:space="0"/>
              <w:right w:val="single" w:color="000000" w:sz="2" w:space="0"/>
            </w:tcBorders>
            <w:vAlign w:val="center"/>
          </w:tcPr>
          <w:p w14:paraId="5C26BA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20</w:t>
            </w:r>
          </w:p>
        </w:tc>
      </w:tr>
      <w:tr w14:paraId="64F61FA1">
        <w:tblPrEx>
          <w:tblCellMar>
            <w:top w:w="0" w:type="dxa"/>
            <w:left w:w="0" w:type="dxa"/>
            <w:bottom w:w="0" w:type="dxa"/>
            <w:right w:w="0" w:type="dxa"/>
          </w:tblCellMar>
        </w:tblPrEx>
        <w:trPr>
          <w:trHeight w:val="1974" w:hRule="exact"/>
          <w:jc w:val="center"/>
        </w:trPr>
        <w:tc>
          <w:tcPr>
            <w:tcW w:w="1568" w:type="dxa"/>
            <w:vMerge w:val="continue"/>
            <w:tcBorders>
              <w:top w:val="single" w:color="000000" w:sz="2" w:space="0"/>
              <w:left w:val="single" w:color="000000" w:sz="2" w:space="0"/>
              <w:bottom w:val="single" w:color="000000" w:sz="2" w:space="0"/>
              <w:right w:val="single" w:color="000000" w:sz="2" w:space="0"/>
            </w:tcBorders>
            <w:vAlign w:val="center"/>
          </w:tcPr>
          <w:p w14:paraId="138F3E44">
            <w:pPr>
              <w:keepNext w:val="0"/>
              <w:keepLines w:val="0"/>
              <w:pageBreakBefore w:val="0"/>
              <w:widowControl w:val="0"/>
              <w:kinsoku/>
              <w:wordWrap/>
              <w:overflowPunct/>
              <w:topLinePunct w:val="0"/>
              <w:autoSpaceDE/>
              <w:autoSpaceDN/>
              <w:bidi w:val="0"/>
              <w:spacing w:line="420" w:lineRule="exact"/>
              <w:textAlignment w:val="auto"/>
              <w:outlineLvl w:val="9"/>
              <w:rPr>
                <w:rFonts w:hint="default" w:ascii="Calibri" w:hAnsi="Calibri" w:cs="Calibri"/>
                <w:sz w:val="20"/>
                <w:szCs w:val="20"/>
                <w:highlight w:val="none"/>
              </w:rPr>
            </w:pPr>
          </w:p>
        </w:tc>
        <w:tc>
          <w:tcPr>
            <w:tcW w:w="6596" w:type="dxa"/>
            <w:tcBorders>
              <w:top w:val="single" w:color="000000" w:sz="2" w:space="0"/>
              <w:left w:val="single" w:color="000000" w:sz="2" w:space="0"/>
              <w:bottom w:val="single" w:color="000000" w:sz="2" w:space="0"/>
              <w:right w:val="single" w:color="000000" w:sz="2" w:space="0"/>
            </w:tcBorders>
            <w:vAlign w:val="center"/>
          </w:tcPr>
          <w:p w14:paraId="5FEE48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价格</w:t>
            </w:r>
          </w:p>
          <w:p w14:paraId="0EBB2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left"/>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满足招标文件要求且报价最低的为评审基准价，价格得分=（评审基准价/报价）×标准分值（价格得分保留两位小数，小数点后第三位四舍五入）</w:t>
            </w:r>
          </w:p>
        </w:tc>
        <w:tc>
          <w:tcPr>
            <w:tcW w:w="1024" w:type="dxa"/>
            <w:tcBorders>
              <w:top w:val="single" w:color="000000" w:sz="2" w:space="0"/>
              <w:left w:val="single" w:color="000000" w:sz="2" w:space="0"/>
              <w:bottom w:val="single" w:color="000000" w:sz="2" w:space="0"/>
              <w:right w:val="single" w:color="000000" w:sz="2" w:space="0"/>
            </w:tcBorders>
            <w:vAlign w:val="center"/>
          </w:tcPr>
          <w:p w14:paraId="4C8A82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35</w:t>
            </w:r>
          </w:p>
        </w:tc>
      </w:tr>
    </w:tbl>
    <w:p w14:paraId="5EFA21B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重庆科学城融资担保有限公司采购评审会将依照本次竞争性比选文件相关规定在最大限度满足实质性要求前提下，按照招标文件中规定的各项因素进行综合评审后，以总得分最高的供应商作为拟中标供应商。</w:t>
      </w:r>
    </w:p>
    <w:p w14:paraId="6B7317FA">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八、其他需说明事项 </w:t>
      </w:r>
    </w:p>
    <w:p w14:paraId="61446B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sz w:val="32"/>
          <w:szCs w:val="32"/>
        </w:rPr>
      </w:pPr>
      <w:r>
        <w:rPr>
          <w:rFonts w:hint="eastAsia" w:ascii="方正仿宋_GBK" w:hAnsi="方正仿宋_GBK" w:eastAsia="方正仿宋_GBK" w:cs="方正仿宋_GBK"/>
          <w:color w:val="000000"/>
          <w:kern w:val="0"/>
          <w:sz w:val="32"/>
          <w:szCs w:val="32"/>
          <w:lang w:val="en-US" w:eastAsia="zh-CN" w:bidi="ar"/>
        </w:rPr>
        <w:t>其他未尽事宜由供需双方在采购合同中详细约定。</w:t>
      </w:r>
    </w:p>
    <w:p w14:paraId="635291A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九、联系方式 </w:t>
      </w:r>
    </w:p>
    <w:p w14:paraId="6EB6538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hAnsi="方正仿宋_GBK" w:eastAsia="方正仿宋_GBK" w:cs="方正仿宋_GBK"/>
          <w:color w:val="000000"/>
          <w:kern w:val="0"/>
          <w:sz w:val="32"/>
          <w:szCs w:val="32"/>
          <w:lang w:val="en-US" w:eastAsia="zh-CN" w:bidi="ar"/>
        </w:rPr>
        <w:t xml:space="preserve">联系人：王老师 </w:t>
      </w:r>
    </w:p>
    <w:p w14:paraId="4455215A">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sz w:val="32"/>
          <w:szCs w:val="32"/>
          <w:lang w:val="en-US"/>
        </w:rPr>
      </w:pPr>
      <w:r>
        <w:rPr>
          <w:rFonts w:hint="eastAsia" w:ascii="方正仿宋_GBK" w:hAnsi="方正仿宋_GBK" w:eastAsia="方正仿宋_GBK" w:cs="方正仿宋_GBK"/>
          <w:color w:val="000000"/>
          <w:kern w:val="0"/>
          <w:sz w:val="32"/>
          <w:szCs w:val="32"/>
          <w:lang w:val="en-US" w:eastAsia="zh-CN" w:bidi="ar"/>
        </w:rPr>
        <w:t>联系电话：15923371576</w:t>
      </w:r>
    </w:p>
    <w:p w14:paraId="2975FF1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联系地址：重庆市沙坪坝区西永大道36号附4号育成加速器5楼 </w:t>
      </w:r>
    </w:p>
    <w:p w14:paraId="11AA1E5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14:paraId="10530C4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14:paraId="42ADAED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color w:val="000000"/>
          <w:kern w:val="0"/>
          <w:sz w:val="32"/>
          <w:szCs w:val="32"/>
          <w:lang w:val="en-US" w:eastAsia="zh-CN" w:bidi="ar"/>
        </w:rPr>
        <w:t xml:space="preserve">                              </w:t>
      </w:r>
    </w:p>
    <w:p w14:paraId="6EAA10D8">
      <w:pP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74CE5E8B">
      <w:pPr>
        <w:keepNext w:val="0"/>
        <w:keepLines w:val="0"/>
        <w:widowControl/>
        <w:suppressLineNumbers w:val="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报价函</w:t>
      </w:r>
    </w:p>
    <w:p w14:paraId="298433BA">
      <w:pPr>
        <w:keepNext w:val="0"/>
        <w:keepLines w:val="0"/>
        <w:widowControl/>
        <w:suppressLineNumbers w:val="0"/>
        <w:jc w:val="left"/>
        <w:rPr>
          <w:rFonts w:hint="default" w:ascii="方正仿宋_GBK" w:hAnsi="方正仿宋_GBK" w:eastAsia="方正仿宋_GBK" w:cs="方正仿宋_GBK"/>
          <w:color w:val="000000"/>
          <w:kern w:val="0"/>
          <w:sz w:val="32"/>
          <w:szCs w:val="32"/>
          <w:lang w:val="en-US" w:eastAsia="zh-CN" w:bidi="ar"/>
        </w:rPr>
      </w:pPr>
    </w:p>
    <w:p w14:paraId="180F03E1">
      <w:pPr>
        <w:keepNext w:val="0"/>
        <w:keepLines w:val="0"/>
        <w:widowControl/>
        <w:suppressLineNumbers w:val="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重庆科学城融资担保有限公司：</w:t>
      </w:r>
    </w:p>
    <w:p w14:paraId="05E40BEB">
      <w:pPr>
        <w:keepNext w:val="0"/>
        <w:keepLines w:val="0"/>
        <w:widowControl/>
        <w:suppressLineNumbers w:val="0"/>
        <w:ind w:firstLine="64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lang w:val="en-US" w:eastAsia="zh-CN" w:bidi="ar"/>
        </w:rPr>
        <w:t>我方收到</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（询价项目名称）的询价函，经详细研究，决定参加该询价项目的报价。</w:t>
      </w:r>
    </w:p>
    <w:p w14:paraId="133FA02F">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1.愿意按照询价函中的一切要求，提供询价采购内容供货及技术服务，初始报价为人民币大写：</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元整；人民币小写RMB：</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元。</w:t>
      </w:r>
    </w:p>
    <w:p w14:paraId="73C00D70">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2.我们现提供的报价文件为：报价文件正本壹份，副本</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份。</w:t>
      </w:r>
    </w:p>
    <w:p w14:paraId="61444B73">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3.我们完全理解和接受贵方询价函的一切规定和要求，完全答应询价函中规定的所有条件和询价评审方法。</w:t>
      </w:r>
    </w:p>
    <w:p w14:paraId="256681F6">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4.在整个询价过程中，我方若有违规行为，贵方可按《中华人民共和国政府采购法》和《询价函》之规定给予惩罚，我方完全接受。</w:t>
      </w:r>
    </w:p>
    <w:p w14:paraId="2A21221D">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5.若我们成为成交供应商，我方将按照最终询价结果签订合同，并且严格履行合同义务。本函将成为合同不可分割的一部分，与合同具有同等的法律效力。</w:t>
      </w:r>
    </w:p>
    <w:p w14:paraId="1EC262A9">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030499AC">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5C62D00B">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报价人（公章）：</w:t>
      </w:r>
    </w:p>
    <w:p w14:paraId="20C23C70">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0D0BE47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联系人：                电话：</w:t>
      </w:r>
    </w:p>
    <w:p w14:paraId="5B1DBAAE">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 xml:space="preserve">                                        年   月   日</w:t>
      </w:r>
    </w:p>
    <w:p w14:paraId="024F6B9B">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09D49E2C">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23622C72">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7464B376">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48840BF8">
      <w:pPr>
        <w:spacing w:line="560" w:lineRule="exact"/>
        <w:jc w:val="left"/>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2</w:t>
      </w:r>
    </w:p>
    <w:p w14:paraId="5B6AE0FC">
      <w:pPr>
        <w:tabs>
          <w:tab w:val="left" w:pos="6300"/>
        </w:tabs>
        <w:snapToGrid w:val="0"/>
        <w:spacing w:line="560" w:lineRule="exact"/>
        <w:jc w:val="center"/>
        <w:outlineLvl w:val="0"/>
        <w:rPr>
          <w:rFonts w:eastAsia="黑体"/>
          <w:sz w:val="32"/>
        </w:rPr>
      </w:pPr>
      <w:r>
        <w:rPr>
          <w:rFonts w:hint="eastAsia" w:eastAsia="黑体"/>
          <w:sz w:val="32"/>
        </w:rPr>
        <w:t>法定代表人身份证明书（格式）</w:t>
      </w:r>
    </w:p>
    <w:p w14:paraId="184819DD">
      <w:pPr>
        <w:tabs>
          <w:tab w:val="left" w:pos="6300"/>
        </w:tabs>
        <w:snapToGrid w:val="0"/>
        <w:spacing w:line="560" w:lineRule="exact"/>
      </w:pPr>
    </w:p>
    <w:p w14:paraId="223A612D">
      <w:pPr>
        <w:tabs>
          <w:tab w:val="left" w:pos="6300"/>
        </w:tabs>
        <w:snapToGrid w:val="0"/>
        <w:spacing w:line="560" w:lineRule="exact"/>
        <w:ind w:firstLine="854" w:firstLineChars="267"/>
      </w:pPr>
      <w:r>
        <w:rPr>
          <w:rFonts w:hint="eastAsia" w:ascii="方正仿宋_GBK" w:eastAsia="方正仿宋_GBK"/>
          <w:sz w:val="32"/>
          <w:szCs w:val="32"/>
        </w:rPr>
        <w:t>（法定代表人姓名）在（供应商名称）任 （职务名称）职务，是_</w:t>
      </w:r>
      <w:r>
        <w:t>_________________</w:t>
      </w:r>
      <w:r>
        <w:rPr>
          <w:rFonts w:hint="eastAsia" w:ascii="方正仿宋_GBK" w:eastAsia="方正仿宋_GBK"/>
          <w:sz w:val="32"/>
          <w:szCs w:val="32"/>
        </w:rPr>
        <w:t>（供应商名称）的法定代表人。</w:t>
      </w:r>
    </w:p>
    <w:p w14:paraId="10D5DB22">
      <w:pPr>
        <w:tabs>
          <w:tab w:val="left" w:pos="6300"/>
        </w:tabs>
        <w:snapToGrid w:val="0"/>
        <w:spacing w:line="560" w:lineRule="exact"/>
        <w:ind w:firstLine="573"/>
      </w:pPr>
    </w:p>
    <w:p w14:paraId="2CA08280">
      <w:pPr>
        <w:tabs>
          <w:tab w:val="left" w:pos="6300"/>
        </w:tabs>
        <w:snapToGrid w:val="0"/>
        <w:spacing w:line="560" w:lineRule="exact"/>
        <w:ind w:firstLine="573"/>
        <w:outlineLvl w:val="0"/>
      </w:pPr>
      <w:r>
        <w:rPr>
          <w:rFonts w:hint="eastAsia" w:ascii="方正仿宋_GBK" w:eastAsia="方正仿宋_GBK"/>
          <w:sz w:val="32"/>
          <w:szCs w:val="32"/>
        </w:rPr>
        <w:t>特此证明。</w:t>
      </w:r>
    </w:p>
    <w:p w14:paraId="59541FC6">
      <w:pPr>
        <w:tabs>
          <w:tab w:val="left" w:pos="6300"/>
        </w:tabs>
        <w:snapToGrid w:val="0"/>
        <w:spacing w:line="560" w:lineRule="exact"/>
      </w:pPr>
    </w:p>
    <w:p w14:paraId="37767B23">
      <w:pPr>
        <w:tabs>
          <w:tab w:val="left" w:pos="6300"/>
        </w:tabs>
        <w:snapToGrid w:val="0"/>
        <w:spacing w:line="560" w:lineRule="exact"/>
      </w:pPr>
    </w:p>
    <w:p w14:paraId="2EEC5B2B">
      <w:pPr>
        <w:tabs>
          <w:tab w:val="left" w:pos="6300"/>
        </w:tabs>
        <w:snapToGrid w:val="0"/>
        <w:spacing w:line="560" w:lineRule="exact"/>
      </w:pPr>
    </w:p>
    <w:p w14:paraId="48B5E935">
      <w:pPr>
        <w:tabs>
          <w:tab w:val="left" w:pos="6300"/>
        </w:tabs>
        <w:snapToGrid w:val="0"/>
        <w:spacing w:line="560" w:lineRule="exact"/>
      </w:pPr>
    </w:p>
    <w:p w14:paraId="25E0891D">
      <w:pPr>
        <w:tabs>
          <w:tab w:val="left" w:pos="6300"/>
        </w:tabs>
        <w:snapToGrid w:val="0"/>
        <w:spacing w:line="560" w:lineRule="exact"/>
      </w:pPr>
    </w:p>
    <w:p w14:paraId="6304303D">
      <w:pPr>
        <w:tabs>
          <w:tab w:val="left" w:pos="6300"/>
        </w:tabs>
        <w:snapToGrid w:val="0"/>
        <w:spacing w:line="560" w:lineRule="exact"/>
        <w:outlineLvl w:val="0"/>
      </w:pPr>
      <w:r>
        <w:rPr>
          <w:rFonts w:hint="eastAsia" w:ascii="方正仿宋_GBK" w:eastAsia="方正仿宋_GBK"/>
          <w:sz w:val="32"/>
          <w:szCs w:val="32"/>
        </w:rPr>
        <w:t>（供应商全称）</w:t>
      </w:r>
    </w:p>
    <w:p w14:paraId="213C786E">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14:paraId="0403DB40">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14:paraId="074BAEE4">
      <w:pPr>
        <w:tabs>
          <w:tab w:val="left" w:pos="6300"/>
        </w:tabs>
        <w:snapToGrid w:val="0"/>
        <w:spacing w:line="560" w:lineRule="exact"/>
      </w:pPr>
    </w:p>
    <w:p w14:paraId="6C0D71EC">
      <w:pPr>
        <w:tabs>
          <w:tab w:val="left" w:pos="6300"/>
        </w:tabs>
        <w:snapToGrid w:val="0"/>
        <w:spacing w:line="560" w:lineRule="exact"/>
      </w:pPr>
    </w:p>
    <w:p w14:paraId="578365E9">
      <w:pPr>
        <w:tabs>
          <w:tab w:val="left" w:pos="6300"/>
        </w:tabs>
        <w:snapToGrid w:val="0"/>
        <w:spacing w:line="560" w:lineRule="exact"/>
      </w:pPr>
    </w:p>
    <w:p w14:paraId="305E20DD">
      <w:pPr>
        <w:tabs>
          <w:tab w:val="left" w:pos="6300"/>
        </w:tabs>
        <w:snapToGrid w:val="0"/>
        <w:spacing w:line="560" w:lineRule="exact"/>
      </w:pPr>
    </w:p>
    <w:p w14:paraId="42C9A699">
      <w:pPr>
        <w:tabs>
          <w:tab w:val="left" w:pos="6300"/>
        </w:tabs>
        <w:snapToGrid w:val="0"/>
        <w:spacing w:line="560" w:lineRule="exact"/>
      </w:pPr>
    </w:p>
    <w:p w14:paraId="000F6929">
      <w:pPr>
        <w:tabs>
          <w:tab w:val="left" w:pos="6300"/>
        </w:tabs>
        <w:snapToGrid w:val="0"/>
        <w:spacing w:line="560" w:lineRule="exact"/>
      </w:pPr>
    </w:p>
    <w:p w14:paraId="09E3DD5F">
      <w:pPr>
        <w:tabs>
          <w:tab w:val="left" w:pos="6300"/>
        </w:tabs>
        <w:snapToGrid w:val="0"/>
        <w:spacing w:line="560" w:lineRule="exact"/>
      </w:pPr>
    </w:p>
    <w:p w14:paraId="34BC732C">
      <w:pPr>
        <w:tabs>
          <w:tab w:val="left" w:pos="6300"/>
        </w:tabs>
        <w:snapToGrid w:val="0"/>
        <w:spacing w:line="560" w:lineRule="exact"/>
      </w:pPr>
    </w:p>
    <w:p w14:paraId="5AD9FE41">
      <w:pPr>
        <w:tabs>
          <w:tab w:val="left" w:pos="6300"/>
        </w:tabs>
        <w:snapToGrid w:val="0"/>
        <w:spacing w:line="560" w:lineRule="exact"/>
      </w:pPr>
    </w:p>
    <w:p w14:paraId="3AAA0BBD">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14:paraId="5F20AB66">
      <w:pPr>
        <w:snapToGrid w:val="0"/>
        <w:spacing w:line="560" w:lineRule="exact"/>
        <w:ind w:firstLine="420" w:firstLineChars="200"/>
        <w:rPr>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14:paraId="4B8F99F3">
      <w:pPr>
        <w:pStyle w:val="2"/>
        <w:spacing w:before="0" w:after="0" w:line="560" w:lineRule="exact"/>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3</w:t>
      </w:r>
    </w:p>
    <w:p w14:paraId="41E31918">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14:paraId="1B82950C">
      <w:pPr>
        <w:pStyle w:val="5"/>
        <w:tabs>
          <w:tab w:val="left" w:pos="6300"/>
        </w:tabs>
        <w:snapToGrid w:val="0"/>
        <w:spacing w:line="560" w:lineRule="exact"/>
      </w:pPr>
    </w:p>
    <w:p w14:paraId="21FF293F">
      <w:pPr>
        <w:tabs>
          <w:tab w:val="left" w:pos="6300"/>
        </w:tabs>
        <w:snapToGrid w:val="0"/>
        <w:spacing w:line="560" w:lineRule="exact"/>
      </w:pPr>
      <w:r>
        <w:rPr>
          <w:rFonts w:hint="eastAsia" w:ascii="方正仿宋_GBK" w:eastAsia="方正仿宋_GBK"/>
          <w:sz w:val="32"/>
          <w:szCs w:val="32"/>
        </w:rPr>
        <w:t>项目名称：</w:t>
      </w:r>
      <w:r>
        <w:t>_______________</w:t>
      </w:r>
    </w:p>
    <w:p w14:paraId="187C9365">
      <w:pPr>
        <w:tabs>
          <w:tab w:val="left" w:pos="6300"/>
        </w:tabs>
        <w:snapToGrid w:val="0"/>
        <w:spacing w:line="560" w:lineRule="exact"/>
      </w:pPr>
      <w:r>
        <w:rPr>
          <w:rFonts w:hint="eastAsia" w:ascii="方正仿宋_GBK" w:eastAsia="方正仿宋_GBK"/>
          <w:sz w:val="32"/>
          <w:szCs w:val="32"/>
        </w:rPr>
        <w:t>日    期：</w:t>
      </w:r>
      <w:r>
        <w:t>_______________</w:t>
      </w:r>
    </w:p>
    <w:p w14:paraId="78375545">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14:paraId="205FEFE0">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14:paraId="6AD54A39">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14:paraId="507B4D1F">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14:paraId="1E0D1FA7">
      <w:pPr>
        <w:tabs>
          <w:tab w:val="left" w:pos="6300"/>
        </w:tabs>
        <w:snapToGrid w:val="0"/>
        <w:spacing w:line="560" w:lineRule="exact"/>
        <w:ind w:firstLine="555"/>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14:paraId="6E5B6555">
      <w:pPr>
        <w:tabs>
          <w:tab w:val="left" w:pos="6300"/>
        </w:tabs>
        <w:snapToGrid w:val="0"/>
        <w:spacing w:line="560" w:lineRule="exact"/>
      </w:pPr>
    </w:p>
    <w:p w14:paraId="7C381D45">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14:paraId="6B4C4CEA">
      <w:pPr>
        <w:tabs>
          <w:tab w:val="left" w:pos="6300"/>
        </w:tabs>
        <w:snapToGrid w:val="0"/>
        <w:spacing w:line="560" w:lineRule="exact"/>
        <w:rPr>
          <w:rFonts w:ascii="方正仿宋_GBK" w:eastAsia="方正仿宋_GBK"/>
          <w:sz w:val="32"/>
          <w:szCs w:val="32"/>
        </w:rPr>
      </w:pPr>
    </w:p>
    <w:p w14:paraId="2ADF9B27">
      <w:pPr>
        <w:tabs>
          <w:tab w:val="left" w:pos="6300"/>
        </w:tabs>
        <w:snapToGrid w:val="0"/>
        <w:spacing w:line="560" w:lineRule="exact"/>
      </w:pPr>
    </w:p>
    <w:p w14:paraId="56AC3BF8">
      <w:pPr>
        <w:snapToGrid w:val="0"/>
        <w:spacing w:line="560" w:lineRule="exac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eastAsia="方正仿宋_GBK"/>
          <w:sz w:val="32"/>
          <w:szCs w:val="32"/>
        </w:rPr>
        <w:t>供应商公章：</w:t>
      </w:r>
    </w:p>
    <w:p w14:paraId="6F4BC54A">
      <w:pPr>
        <w:pStyle w:val="2"/>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14:paraId="5449DEFF">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646E33CB">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4</w:t>
      </w:r>
    </w:p>
    <w:p w14:paraId="7BC9F543">
      <w:pPr>
        <w:tabs>
          <w:tab w:val="left" w:pos="6300"/>
        </w:tabs>
        <w:snapToGrid w:val="0"/>
        <w:spacing w:line="560" w:lineRule="atLeast"/>
        <w:jc w:val="center"/>
        <w:outlineLvl w:val="0"/>
        <w:rPr>
          <w:rFonts w:eastAsia="黑体"/>
          <w:sz w:val="32"/>
        </w:rPr>
      </w:pPr>
      <w:r>
        <w:rPr>
          <w:rFonts w:hint="eastAsia" w:eastAsia="黑体"/>
          <w:sz w:val="32"/>
        </w:rPr>
        <w:t>诚信声明（格式）</w:t>
      </w:r>
    </w:p>
    <w:p w14:paraId="52DFCAF2">
      <w:pPr>
        <w:snapToGrid w:val="0"/>
        <w:spacing w:line="560" w:lineRule="atLeast"/>
        <w:rPr>
          <w:b/>
          <w:bdr w:val="single" w:color="auto" w:sz="4" w:space="0"/>
        </w:rPr>
      </w:pPr>
    </w:p>
    <w:p w14:paraId="7103FA9D">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5A90F711">
      <w:pPr>
        <w:tabs>
          <w:tab w:val="left" w:pos="6300"/>
        </w:tabs>
        <w:snapToGrid w:val="0"/>
        <w:spacing w:line="560" w:lineRule="atLeast"/>
        <w:rPr>
          <w:rFonts w:ascii="宋体" w:hAnsi="宋体"/>
          <w:szCs w:val="28"/>
        </w:rPr>
      </w:pPr>
    </w:p>
    <w:p w14:paraId="6DAE2135">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08B9012E">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431BC8D4">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14:paraId="3850AA27">
      <w:pPr>
        <w:tabs>
          <w:tab w:val="left" w:pos="6300"/>
        </w:tabs>
        <w:snapToGrid w:val="0"/>
        <w:spacing w:line="500" w:lineRule="exact"/>
        <w:jc w:val="center"/>
        <w:rPr>
          <w:rFonts w:ascii="宋体" w:hAnsi="宋体"/>
          <w:szCs w:val="28"/>
        </w:rPr>
      </w:pPr>
    </w:p>
    <w:p w14:paraId="56B0ABA5">
      <w:pPr>
        <w:tabs>
          <w:tab w:val="left" w:pos="6300"/>
        </w:tabs>
        <w:snapToGrid w:val="0"/>
        <w:spacing w:line="500" w:lineRule="exact"/>
        <w:jc w:val="center"/>
        <w:rPr>
          <w:rFonts w:ascii="宋体" w:hAnsi="宋体"/>
          <w:szCs w:val="28"/>
        </w:rPr>
      </w:pPr>
    </w:p>
    <w:p w14:paraId="5639F941">
      <w:pPr>
        <w:tabs>
          <w:tab w:val="left" w:pos="6300"/>
        </w:tabs>
        <w:snapToGrid w:val="0"/>
        <w:spacing w:line="500" w:lineRule="exact"/>
        <w:rPr>
          <w:rFonts w:ascii="宋体" w:hAnsi="宋体"/>
          <w:szCs w:val="28"/>
        </w:rPr>
      </w:pPr>
    </w:p>
    <w:p w14:paraId="55692235">
      <w:pPr>
        <w:tabs>
          <w:tab w:val="left" w:pos="6300"/>
        </w:tabs>
        <w:snapToGrid w:val="0"/>
        <w:spacing w:line="500" w:lineRule="exact"/>
        <w:rPr>
          <w:rFonts w:hint="eastAsia" w:ascii="方正仿宋_GBK" w:eastAsia="方正仿宋_GBK"/>
          <w:sz w:val="32"/>
          <w:szCs w:val="32"/>
          <w:lang w:eastAsia="zh-CN"/>
        </w:rPr>
        <w:sectPr>
          <w:pgSz w:w="11906" w:h="16838"/>
          <w:pgMar w:top="2098" w:right="1474" w:bottom="1984" w:left="1587" w:header="851" w:footer="992" w:gutter="0"/>
          <w:cols w:space="0" w:num="1"/>
          <w:rtlGutter w:val="0"/>
          <w:docGrid w:type="lines" w:linePitch="312" w:charSpace="0"/>
        </w:sectPr>
      </w:pPr>
      <w:r>
        <w:rPr>
          <w:rFonts w:hint="eastAsia" w:ascii="方正仿宋_GBK" w:eastAsia="方正仿宋_GBK"/>
          <w:sz w:val="32"/>
          <w:szCs w:val="32"/>
        </w:rPr>
        <w:t xml:space="preserve">                                      （供应商公章</w:t>
      </w:r>
      <w:r>
        <w:rPr>
          <w:rFonts w:hint="eastAsia" w:ascii="方正仿宋_GBK" w:eastAsia="方正仿宋_GBK"/>
          <w:sz w:val="32"/>
          <w:szCs w:val="32"/>
          <w:lang w:eastAsia="zh-CN"/>
        </w:rPr>
        <w:t>）</w:t>
      </w:r>
      <w:bookmarkStart w:id="0" w:name="_GoBack"/>
      <w:bookmarkEnd w:id="0"/>
    </w:p>
    <w:p w14:paraId="2D90AFF4">
      <w:pPr>
        <w:keepNext w:val="0"/>
        <w:keepLines w:val="0"/>
        <w:widowControl/>
        <w:numPr>
          <w:ilvl w:val="0"/>
          <w:numId w:val="0"/>
        </w:numPr>
        <w:suppressLineNumbers w:val="0"/>
        <w:jc w:val="both"/>
        <w:rPr>
          <w:rFonts w:hint="eastAsia" w:ascii="方正仿宋_GBK" w:hAnsi="方正仿宋_GBK" w:eastAsia="方正仿宋_GBK" w:cs="方正仿宋_GBK"/>
          <w:color w:val="000000"/>
          <w:kern w:val="0"/>
          <w:sz w:val="32"/>
          <w:szCs w:val="32"/>
          <w:u w:val="none"/>
          <w:lang w:val="en-US" w:eastAsia="zh-CN" w:bidi="ar"/>
        </w:rPr>
      </w:pPr>
    </w:p>
    <w:sectPr>
      <w:headerReference r:id="rId4" w:type="default"/>
      <w:pgSz w:w="11906" w:h="16838"/>
      <w:pgMar w:top="1440" w:right="1264" w:bottom="1440" w:left="159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4B05">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B785">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ZDU5MzdiZjM0YjQ3NDg4MWJmOGNiYzg4MWY1OWIifQ=="/>
  </w:docVars>
  <w:rsids>
    <w:rsidRoot w:val="14243CFB"/>
    <w:rsid w:val="0371696F"/>
    <w:rsid w:val="03EC2D9B"/>
    <w:rsid w:val="07724C7D"/>
    <w:rsid w:val="09C36D6F"/>
    <w:rsid w:val="0B142DB8"/>
    <w:rsid w:val="0DA767BE"/>
    <w:rsid w:val="0FB1412B"/>
    <w:rsid w:val="11050897"/>
    <w:rsid w:val="115C2E09"/>
    <w:rsid w:val="12212FDD"/>
    <w:rsid w:val="13801391"/>
    <w:rsid w:val="14243CFB"/>
    <w:rsid w:val="1AB81C71"/>
    <w:rsid w:val="1AB85FA4"/>
    <w:rsid w:val="1AFB4933"/>
    <w:rsid w:val="1D2233E6"/>
    <w:rsid w:val="1E5E26C5"/>
    <w:rsid w:val="230205FF"/>
    <w:rsid w:val="26241F6C"/>
    <w:rsid w:val="2EB51C1E"/>
    <w:rsid w:val="2EFE65B6"/>
    <w:rsid w:val="2F366366"/>
    <w:rsid w:val="31AC484A"/>
    <w:rsid w:val="376023EE"/>
    <w:rsid w:val="3AD95D55"/>
    <w:rsid w:val="3C0E2E1F"/>
    <w:rsid w:val="3C704B7B"/>
    <w:rsid w:val="42612D62"/>
    <w:rsid w:val="44D315A3"/>
    <w:rsid w:val="451A1430"/>
    <w:rsid w:val="47411B9B"/>
    <w:rsid w:val="4AC52841"/>
    <w:rsid w:val="4BE5614F"/>
    <w:rsid w:val="4DBF60E7"/>
    <w:rsid w:val="50855E43"/>
    <w:rsid w:val="5128096C"/>
    <w:rsid w:val="528D796E"/>
    <w:rsid w:val="53181797"/>
    <w:rsid w:val="537A77FC"/>
    <w:rsid w:val="540E5F6E"/>
    <w:rsid w:val="549F0354"/>
    <w:rsid w:val="54C942A2"/>
    <w:rsid w:val="550C7A95"/>
    <w:rsid w:val="55161324"/>
    <w:rsid w:val="555671C3"/>
    <w:rsid w:val="566D14D9"/>
    <w:rsid w:val="56CE4F04"/>
    <w:rsid w:val="5D5C3BE5"/>
    <w:rsid w:val="5F7F5C2E"/>
    <w:rsid w:val="5FE404D4"/>
    <w:rsid w:val="65165479"/>
    <w:rsid w:val="68E234CB"/>
    <w:rsid w:val="6AC769BB"/>
    <w:rsid w:val="6DC67E26"/>
    <w:rsid w:val="70EB3C4B"/>
    <w:rsid w:val="712131D9"/>
    <w:rsid w:val="71B86C11"/>
    <w:rsid w:val="74EB77A9"/>
    <w:rsid w:val="76E33826"/>
    <w:rsid w:val="78F65A4C"/>
    <w:rsid w:val="7D99109C"/>
    <w:rsid w:val="7ED37897"/>
    <w:rsid w:val="7F0B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仿宋_GB2312" w:eastAsia="仿宋_GB2312"/>
      <w:sz w:val="32"/>
    </w:rPr>
  </w:style>
  <w:style w:type="paragraph" w:styleId="4">
    <w:name w:val="Plain Text"/>
    <w:basedOn w:val="1"/>
    <w:qFormat/>
    <w:uiPriority w:val="0"/>
    <w:rPr>
      <w:rFonts w:ascii="宋体" w:hAnsi="Courier New"/>
    </w:rPr>
  </w:style>
  <w:style w:type="paragraph" w:styleId="5">
    <w:name w:val="Date"/>
    <w:basedOn w:val="1"/>
    <w:next w:val="1"/>
    <w:qFormat/>
    <w:uiPriority w:val="0"/>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next w:val="1"/>
    <w:qFormat/>
    <w:uiPriority w:val="0"/>
    <w:pPr>
      <w:widowControl w:val="0"/>
      <w:spacing w:before="240" w:after="60"/>
      <w:jc w:val="center"/>
      <w:outlineLvl w:val="0"/>
    </w:pPr>
    <w:rPr>
      <w:rFonts w:ascii="Cambria" w:hAnsi="Cambria" w:eastAsia="宋体" w:cstheme="minorBidi"/>
      <w:b/>
      <w:kern w:val="2"/>
      <w:sz w:val="21"/>
      <w:szCs w:val="24"/>
      <w:lang w:val="en-US" w:eastAsia="zh-CN" w:bidi="ar-SA"/>
    </w:rPr>
  </w:style>
  <w:style w:type="paragraph" w:styleId="8">
    <w:name w:val="Body Text First Indent"/>
    <w:basedOn w:val="1"/>
    <w:qFormat/>
    <w:uiPriority w:val="0"/>
    <w:pPr>
      <w:widowControl w:val="0"/>
      <w:spacing w:line="360" w:lineRule="auto"/>
      <w:ind w:firstLine="420"/>
      <w:jc w:val="both"/>
    </w:pPr>
    <w:rPr>
      <w:rFonts w:ascii="宋体" w:hAnsiTheme="minorHAnsi" w:eastAsiaTheme="minorEastAsia" w:cstheme="minorBidi"/>
      <w:kern w:val="2"/>
      <w:sz w:val="24"/>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
    <w:basedOn w:val="1"/>
    <w:next w:val="4"/>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2709</Words>
  <Characters>3023</Characters>
  <Lines>1</Lines>
  <Paragraphs>1</Paragraphs>
  <TotalTime>1</TotalTime>
  <ScaleCrop>false</ScaleCrop>
  <LinksUpToDate>false</LinksUpToDate>
  <CharactersWithSpaces>3240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2022-07-19T01:41:00Z</dcterms:created>
  <dc:creator>Administrator</dc:creator>
  <cp:lastModifiedBy>杨玉龙</cp:lastModifiedBy>
  <cp:lastPrinted>2022-07-19T09:09:00Z</cp:lastPrinted>
  <dcterms:modified xsi:type="dcterms:W3CDTF">2025-08-28T01:09:15Z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553F9457C88049D38D78656EF5CBFB57_13</vt:lpwstr>
  </property>
  <property fmtid="{D5CDD505-2E9C-101B-9397-08002B2CF9AE}" pid="4" name="KSOTemplateDocerSaveRecord">
    <vt:lpwstr>eyJoZGlkIjoiODgzMzMyMTdjODZmNThlMjZiZGVhZGZmYjVhNGQ4ZTUiLCJ1c2VySWQiOiIzNDE2Nzc3NTcifQ==</vt:lpwstr>
  </property>
</Properties>
</file>